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87BFE" w14:textId="1780352B" w:rsidR="0004108D" w:rsidRDefault="00D713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Kavya </w:t>
      </w:r>
      <w:proofErr w:type="spellStart"/>
      <w:r>
        <w:rPr>
          <w:rFonts w:ascii="Times New Roman" w:hAnsi="Times New Roman" w:cs="Times New Roman"/>
          <w:sz w:val="24"/>
          <w:szCs w:val="24"/>
        </w:rPr>
        <w:t>Gundala</w:t>
      </w:r>
      <w:proofErr w:type="spellEnd"/>
    </w:p>
    <w:p w14:paraId="712A9DC6" w14:textId="35090D16" w:rsidR="00D713EC" w:rsidRDefault="00D713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04-01-2024</w:t>
      </w:r>
    </w:p>
    <w:p w14:paraId="58FD7CEA" w14:textId="5F9742FB" w:rsidR="00D713EC" w:rsidRDefault="00D713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713EC">
        <w:rPr>
          <w:rFonts w:ascii="Times New Roman" w:hAnsi="Times New Roman" w:cs="Times New Roman"/>
          <w:b/>
          <w:bCs/>
          <w:sz w:val="24"/>
          <w:szCs w:val="24"/>
        </w:rPr>
        <w:t>RUNNING AN ETL WORKLOAD ON AZURE D</w:t>
      </w:r>
      <w:r w:rsidR="005D6B84">
        <w:rPr>
          <w:rFonts w:ascii="Times New Roman" w:hAnsi="Times New Roman" w:cs="Times New Roman"/>
          <w:b/>
          <w:bCs/>
          <w:sz w:val="24"/>
          <w:szCs w:val="24"/>
        </w:rPr>
        <w:t>ELTA  LAKE</w:t>
      </w:r>
      <w:r w:rsidRPr="00D713E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6F0DA28D" w14:textId="36967B7F" w:rsidR="00D713EC" w:rsidRDefault="00D713EC" w:rsidP="00D713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713EC">
        <w:rPr>
          <w:rFonts w:ascii="Times New Roman" w:hAnsi="Times New Roman" w:cs="Times New Roman"/>
          <w:b/>
          <w:bCs/>
          <w:sz w:val="24"/>
          <w:szCs w:val="24"/>
        </w:rPr>
        <w:t>Creating an Azure Data</w:t>
      </w:r>
      <w:r w:rsidR="005D6B84">
        <w:rPr>
          <w:rFonts w:ascii="Times New Roman" w:hAnsi="Times New Roman" w:cs="Times New Roman"/>
          <w:b/>
          <w:bCs/>
          <w:sz w:val="24"/>
          <w:szCs w:val="24"/>
        </w:rPr>
        <w:t>bricks resour</w:t>
      </w:r>
      <w:r w:rsidRPr="00D713EC">
        <w:rPr>
          <w:rFonts w:ascii="Times New Roman" w:hAnsi="Times New Roman" w:cs="Times New Roman"/>
          <w:b/>
          <w:bCs/>
          <w:sz w:val="24"/>
          <w:szCs w:val="24"/>
        </w:rPr>
        <w:t>ce:</w:t>
      </w:r>
    </w:p>
    <w:p w14:paraId="156BAD82" w14:textId="4C01170B" w:rsidR="00D713EC" w:rsidRDefault="005D6B84" w:rsidP="00D713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Here, I’ve created a ADB resource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kavya_etl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14:paraId="3B298984" w14:textId="41EDE1B1" w:rsidR="005D6B84" w:rsidRDefault="005D6B84" w:rsidP="005D6B8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F827A1" wp14:editId="2E5592AA">
            <wp:extent cx="5731510" cy="3067050"/>
            <wp:effectExtent l="0" t="0" r="2540" b="0"/>
            <wp:docPr id="15408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125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D4A7" w14:textId="0BC1BAAB" w:rsidR="005D6B84" w:rsidRDefault="005D6B84" w:rsidP="005D6B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the deployment of the resource is completed, </w:t>
      </w:r>
      <w:proofErr w:type="gramStart"/>
      <w:r>
        <w:rPr>
          <w:rFonts w:ascii="Times New Roman" w:hAnsi="Times New Roman" w:cs="Times New Roman"/>
          <w:sz w:val="24"/>
          <w:szCs w:val="24"/>
        </w:rPr>
        <w:t>Go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resource and from there click on Launch Workspace. It will redirect us to Databricks portal. </w:t>
      </w:r>
    </w:p>
    <w:p w14:paraId="3030ABDC" w14:textId="754B492E" w:rsidR="005D6B84" w:rsidRDefault="005D6B84" w:rsidP="005D6B8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6B84">
        <w:rPr>
          <w:rFonts w:ascii="Times New Roman" w:hAnsi="Times New Roman" w:cs="Times New Roman"/>
          <w:b/>
          <w:bCs/>
          <w:sz w:val="24"/>
          <w:szCs w:val="24"/>
        </w:rPr>
        <w:t>Creation of a cluster:</w:t>
      </w:r>
    </w:p>
    <w:p w14:paraId="065D6920" w14:textId="2FB496DA" w:rsidR="005D6B84" w:rsidRPr="005D6B84" w:rsidRDefault="005D6B84" w:rsidP="005D6B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Compute on the side bar of Databricks portal, and start creating a cluster. Here I’ve created a cluster “</w:t>
      </w:r>
      <w:proofErr w:type="spellStart"/>
      <w:r>
        <w:rPr>
          <w:rFonts w:ascii="Times New Roman" w:hAnsi="Times New Roman" w:cs="Times New Roman"/>
          <w:sz w:val="24"/>
          <w:szCs w:val="24"/>
        </w:rPr>
        <w:t>kavya_ETL_cluster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”. </w:t>
      </w:r>
    </w:p>
    <w:p w14:paraId="6987B3DC" w14:textId="3D4FD5C2" w:rsidR="005D6B84" w:rsidRDefault="005D6B84" w:rsidP="005D6B8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C84081" wp14:editId="0FD883A8">
            <wp:extent cx="5731510" cy="2889250"/>
            <wp:effectExtent l="0" t="0" r="2540" b="6350"/>
            <wp:docPr id="179101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11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6820" w14:textId="54BD48CD" w:rsidR="005D6B84" w:rsidRDefault="005D6B84" w:rsidP="005D6B8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Configure Auto Loader to ingest data to Delta Lake:</w:t>
      </w:r>
    </w:p>
    <w:p w14:paraId="72B4B766" w14:textId="4B2B511D" w:rsidR="005D6B84" w:rsidRPr="005D6B84" w:rsidRDefault="005D6B84" w:rsidP="005D6B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configure Auto Loader </w:t>
      </w:r>
      <w:r w:rsidRPr="005D6B84">
        <w:rPr>
          <w:rFonts w:ascii="Times New Roman" w:hAnsi="Times New Roman" w:cs="Times New Roman"/>
          <w:sz w:val="24"/>
          <w:szCs w:val="24"/>
        </w:rPr>
        <w:t xml:space="preserve"> for incremental data ingestion. Auto Loader automatically detects and processes new files as they arrive in cloud object storage.</w:t>
      </w:r>
    </w:p>
    <w:p w14:paraId="6F649736" w14:textId="3CD6A015" w:rsidR="005D6B84" w:rsidRDefault="005D6B84" w:rsidP="005D6B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D6B84">
        <w:rPr>
          <w:rFonts w:ascii="Times New Roman" w:hAnsi="Times New Roman" w:cs="Times New Roman"/>
          <w:sz w:val="24"/>
          <w:szCs w:val="24"/>
        </w:rPr>
        <w:t xml:space="preserve">Delta Lake is an </w:t>
      </w:r>
      <w:proofErr w:type="gramStart"/>
      <w:r w:rsidRPr="005D6B84">
        <w:rPr>
          <w:rFonts w:ascii="Times New Roman" w:hAnsi="Times New Roman" w:cs="Times New Roman"/>
          <w:sz w:val="24"/>
          <w:szCs w:val="24"/>
        </w:rPr>
        <w:t>open source</w:t>
      </w:r>
      <w:proofErr w:type="gramEnd"/>
      <w:r w:rsidRPr="005D6B84">
        <w:rPr>
          <w:rFonts w:ascii="Times New Roman" w:hAnsi="Times New Roman" w:cs="Times New Roman"/>
          <w:sz w:val="24"/>
          <w:szCs w:val="24"/>
        </w:rPr>
        <w:t xml:space="preserve"> storage layer that provides ACID transactions and enables the data lake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D6B84">
        <w:rPr>
          <w:rFonts w:ascii="Times New Roman" w:hAnsi="Times New Roman" w:cs="Times New Roman"/>
          <w:sz w:val="24"/>
          <w:szCs w:val="24"/>
        </w:rPr>
        <w:t>house. Delta Lake is the default format for tables created in Databricks.</w:t>
      </w:r>
    </w:p>
    <w:p w14:paraId="52F930EC" w14:textId="43606865" w:rsidR="005D6B84" w:rsidRDefault="005D6B84" w:rsidP="005D6B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</w:t>
      </w:r>
      <w:proofErr w:type="gramStart"/>
      <w:r>
        <w:rPr>
          <w:rFonts w:ascii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configure Auto Loader execute the following commands in Python.</w:t>
      </w:r>
    </w:p>
    <w:p w14:paraId="491EA1DD" w14:textId="4AFE49CC" w:rsidR="00FF0B8F" w:rsidRDefault="00FF0B8F" w:rsidP="005D6B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notebook “kavya_etl1” .</w:t>
      </w:r>
    </w:p>
    <w:p w14:paraId="461F333C" w14:textId="0857929C" w:rsidR="005D6B84" w:rsidRDefault="005D6B84" w:rsidP="005D6B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A0189B" wp14:editId="030055C7">
            <wp:extent cx="5731510" cy="3223895"/>
            <wp:effectExtent l="0" t="0" r="2540" b="0"/>
            <wp:docPr id="125961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123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71B6" w14:textId="7EC5645E" w:rsidR="005D6B84" w:rsidRDefault="005D6B84" w:rsidP="005D6B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A85392" wp14:editId="754323D5">
            <wp:extent cx="5731510" cy="3223895"/>
            <wp:effectExtent l="0" t="0" r="2540" b="0"/>
            <wp:docPr id="124005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521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9AC7" w14:textId="5FB7B2D0" w:rsidR="005D6B84" w:rsidRDefault="005D6B84" w:rsidP="005D6B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1609D944" w14:textId="77777777" w:rsidR="005D6B84" w:rsidRDefault="005D6B84" w:rsidP="005D6B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D09880" w14:textId="77777777" w:rsidR="005D6B84" w:rsidRDefault="005D6B84" w:rsidP="005D6B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AC871A" w14:textId="73F5DB28" w:rsidR="005D6B84" w:rsidRDefault="005D6B84" w:rsidP="005D6B8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6B84">
        <w:rPr>
          <w:rFonts w:ascii="Times New Roman" w:hAnsi="Times New Roman" w:cs="Times New Roman"/>
          <w:b/>
          <w:bCs/>
          <w:sz w:val="24"/>
          <w:szCs w:val="24"/>
        </w:rPr>
        <w:t xml:space="preserve">Process and </w:t>
      </w:r>
      <w:proofErr w:type="gramStart"/>
      <w:r w:rsidRPr="005D6B84">
        <w:rPr>
          <w:rFonts w:ascii="Times New Roman" w:hAnsi="Times New Roman" w:cs="Times New Roman"/>
          <w:b/>
          <w:bCs/>
          <w:sz w:val="24"/>
          <w:szCs w:val="24"/>
        </w:rPr>
        <w:t>Interact</w:t>
      </w:r>
      <w:proofErr w:type="gramEnd"/>
      <w:r w:rsidRPr="005D6B84">
        <w:rPr>
          <w:rFonts w:ascii="Times New Roman" w:hAnsi="Times New Roman" w:cs="Times New Roman"/>
          <w:b/>
          <w:bCs/>
          <w:sz w:val="24"/>
          <w:szCs w:val="24"/>
        </w:rPr>
        <w:t xml:space="preserve"> with data:</w:t>
      </w:r>
    </w:p>
    <w:p w14:paraId="34870D8C" w14:textId="309185FC" w:rsidR="005D6B84" w:rsidRPr="00FF0B8F" w:rsidRDefault="00FF0B8F" w:rsidP="00FF0B8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query the table run the below command.</w:t>
      </w:r>
    </w:p>
    <w:p w14:paraId="49A9FB62" w14:textId="663AAFF9" w:rsidR="00FF0B8F" w:rsidRDefault="00FF0B8F" w:rsidP="00FF0B8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7DC53C" wp14:editId="5CD918F8">
            <wp:extent cx="5731510" cy="3223895"/>
            <wp:effectExtent l="0" t="0" r="2540" b="0"/>
            <wp:docPr id="7360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071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A757" w14:textId="66E225F9" w:rsidR="00FF0B8F" w:rsidRPr="00FF0B8F" w:rsidRDefault="00FF0B8F" w:rsidP="00FF0B8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preview the data in the created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4775F862" w14:textId="62FC42E5" w:rsidR="00FF0B8F" w:rsidRDefault="00FF0B8F" w:rsidP="00FF0B8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9F36F1" wp14:editId="71E97D64">
            <wp:extent cx="5731510" cy="3223895"/>
            <wp:effectExtent l="0" t="0" r="2540" b="0"/>
            <wp:docPr id="92047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732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91B" w14:textId="77777777" w:rsidR="00FF0B8F" w:rsidRDefault="00FF0B8F" w:rsidP="00FF0B8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01204D" w14:textId="07B795F0" w:rsidR="00FF0B8F" w:rsidRDefault="00FF0B8F" w:rsidP="00FF0B8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Schedule a job:</w:t>
      </w:r>
    </w:p>
    <w:p w14:paraId="7F5B299A" w14:textId="77777777" w:rsidR="00FF0B8F" w:rsidRPr="00FF0B8F" w:rsidRDefault="00FF0B8F" w:rsidP="00FF0B8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schedule the notebook as a task, click on the “Schedule” on the right side of the header bar. </w:t>
      </w:r>
    </w:p>
    <w:p w14:paraId="165D33FB" w14:textId="572E9726" w:rsidR="00FF0B8F" w:rsidRPr="00FF0B8F" w:rsidRDefault="00FF0B8F" w:rsidP="00FF0B8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Create a job “kavya_etl1” and select the cluster that we’ve created. Here, I’ve scheduled the job as manual.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only executes when I run it.</w:t>
      </w:r>
    </w:p>
    <w:p w14:paraId="3667F906" w14:textId="1EDAB193" w:rsidR="00FF0B8F" w:rsidRPr="00FF0B8F" w:rsidRDefault="00FF0B8F" w:rsidP="00FF0B8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also select Schedule and provide the timestamp.</w:t>
      </w:r>
    </w:p>
    <w:p w14:paraId="5E8774DA" w14:textId="61B4F23A" w:rsidR="00FF0B8F" w:rsidRPr="00FF0B8F" w:rsidRDefault="00FF0B8F" w:rsidP="00FF0B8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Create.</w:t>
      </w:r>
    </w:p>
    <w:p w14:paraId="78DEA2CC" w14:textId="65EB66D7" w:rsidR="00FF0B8F" w:rsidRDefault="00FF0B8F" w:rsidP="00FF0B8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D538AD" wp14:editId="33505A63">
            <wp:extent cx="5731510" cy="3223895"/>
            <wp:effectExtent l="0" t="0" r="2540" b="0"/>
            <wp:docPr id="123416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69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B8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1861DF" w14:textId="49E9A260" w:rsidR="00FF0B8F" w:rsidRPr="00FF0B8F" w:rsidRDefault="00FF0B8F" w:rsidP="00FF0B8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, A dialog box appears , Click on Last run and it will open the jobs scheduled in a new page.</w:t>
      </w:r>
    </w:p>
    <w:p w14:paraId="6121FD1D" w14:textId="6D0A3F82" w:rsidR="00FF0B8F" w:rsidRDefault="00FF0B8F" w:rsidP="00FF0B8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334148" wp14:editId="4CE00CA3">
            <wp:extent cx="5731510" cy="3223895"/>
            <wp:effectExtent l="0" t="0" r="2540" b="0"/>
            <wp:docPr id="181591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15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A236" w14:textId="77777777" w:rsidR="00FF0B8F" w:rsidRPr="00FF0B8F" w:rsidRDefault="00FF0B8F" w:rsidP="00FF0B8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can see the status of the task as “Succeeded”. </w:t>
      </w:r>
    </w:p>
    <w:p w14:paraId="5B4B2AEE" w14:textId="77777777" w:rsidR="00FF0B8F" w:rsidRDefault="00FF0B8F" w:rsidP="00FF0B8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F10022" w14:textId="77777777" w:rsidR="00FF0B8F" w:rsidRDefault="00FF0B8F" w:rsidP="00FF0B8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ACC479" w14:textId="63F6C98A" w:rsidR="00FF0B8F" w:rsidRPr="00FF0B8F" w:rsidRDefault="00FF0B8F" w:rsidP="00FF0B8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come back to the notebook and start visualizing the data in pie chart.</w:t>
      </w:r>
    </w:p>
    <w:p w14:paraId="502E43D8" w14:textId="33DCD2AF" w:rsidR="00860D6F" w:rsidRDefault="00FF0B8F" w:rsidP="00FF0B8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C5AC98" wp14:editId="57BE055C">
            <wp:extent cx="5731510" cy="3223895"/>
            <wp:effectExtent l="0" t="0" r="2540" b="0"/>
            <wp:docPr id="210867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731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D58B" w14:textId="1BE4DAB3" w:rsidR="00FF0B8F" w:rsidRPr="00860D6F" w:rsidRDefault="00FF0B8F" w:rsidP="00FF0B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Also add data Profile to our data.</w:t>
      </w:r>
    </w:p>
    <w:p w14:paraId="2FDC7C17" w14:textId="777EEDFD" w:rsidR="00860D6F" w:rsidRPr="00860D6F" w:rsidRDefault="00860D6F" w:rsidP="00860D6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7CF5EC" wp14:editId="49BFFF44">
            <wp:extent cx="5731510" cy="3223895"/>
            <wp:effectExtent l="0" t="0" r="2540" b="0"/>
            <wp:docPr id="177424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44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8668" w14:textId="2620827F" w:rsidR="00FF0B8F" w:rsidRPr="00860D6F" w:rsidRDefault="00860D6F" w:rsidP="00860D6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again, run the task again. We can see the Visualization added to the job because we configured the Auto loader in our notebook.</w:t>
      </w:r>
    </w:p>
    <w:p w14:paraId="0F4D8F56" w14:textId="76A0894A" w:rsidR="00860D6F" w:rsidRDefault="00860D6F" w:rsidP="00860D6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FE5AE" wp14:editId="37FC10C8">
            <wp:extent cx="5731510" cy="3223895"/>
            <wp:effectExtent l="0" t="0" r="2540" b="0"/>
            <wp:docPr id="184695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51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4301" w14:textId="610BE8C5" w:rsidR="00860D6F" w:rsidRPr="00860D6F" w:rsidRDefault="00860D6F" w:rsidP="00860D6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see the available jobs in the “Job Runs” available in side bar of the Databricks portal.</w:t>
      </w:r>
    </w:p>
    <w:p w14:paraId="5C976046" w14:textId="727DC829" w:rsidR="00860D6F" w:rsidRPr="00860D6F" w:rsidRDefault="00860D6F" w:rsidP="00860D6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74D27D" wp14:editId="336384E8">
            <wp:extent cx="5731510" cy="3223895"/>
            <wp:effectExtent l="0" t="0" r="2540" b="0"/>
            <wp:docPr id="213042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294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0D6F" w:rsidRPr="00860D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C3E94"/>
    <w:multiLevelType w:val="hybridMultilevel"/>
    <w:tmpl w:val="70F252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1643C8"/>
    <w:multiLevelType w:val="hybridMultilevel"/>
    <w:tmpl w:val="30105C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A15E6B"/>
    <w:multiLevelType w:val="hybridMultilevel"/>
    <w:tmpl w:val="EF485D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FC3783"/>
    <w:multiLevelType w:val="hybridMultilevel"/>
    <w:tmpl w:val="EB581D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DE5980"/>
    <w:multiLevelType w:val="hybridMultilevel"/>
    <w:tmpl w:val="4EAEFC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149520">
    <w:abstractNumId w:val="1"/>
  </w:num>
  <w:num w:numId="2" w16cid:durableId="1376782066">
    <w:abstractNumId w:val="0"/>
  </w:num>
  <w:num w:numId="3" w16cid:durableId="1809398128">
    <w:abstractNumId w:val="2"/>
  </w:num>
  <w:num w:numId="4" w16cid:durableId="361440747">
    <w:abstractNumId w:val="3"/>
  </w:num>
  <w:num w:numId="5" w16cid:durableId="103423510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3EC"/>
    <w:rsid w:val="0004108D"/>
    <w:rsid w:val="003A33C2"/>
    <w:rsid w:val="005D6B84"/>
    <w:rsid w:val="00860D6F"/>
    <w:rsid w:val="00D713EC"/>
    <w:rsid w:val="00FF0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3226E"/>
  <w15:chartTrackingRefBased/>
  <w15:docId w15:val="{CAF1E569-143E-481C-8282-32AAFD258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13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6</Pages>
  <Words>290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Appalaraju Adapa</dc:creator>
  <cp:keywords/>
  <dc:description/>
  <cp:lastModifiedBy>Appalaraju Adapa</cp:lastModifiedBy>
  <cp:revision>1</cp:revision>
  <dcterms:created xsi:type="dcterms:W3CDTF">2024-01-04T09:38:00Z</dcterms:created>
  <dcterms:modified xsi:type="dcterms:W3CDTF">2024-01-04T10:14:00Z</dcterms:modified>
</cp:coreProperties>
</file>